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12227" w14:textId="77777777" w:rsidR="00DC74BC" w:rsidRPr="005F5430" w:rsidRDefault="00DC74BC" w:rsidP="00DC74BC">
      <w:pPr>
        <w:rPr>
          <w:rFonts w:ascii="Times New Roman" w:hAnsi="Times New Roman" w:cs="Times New Roman"/>
        </w:rPr>
      </w:pPr>
    </w:p>
    <w:tbl>
      <w:tblPr>
        <w:tblW w:w="4916" w:type="pct"/>
        <w:jc w:val="center"/>
        <w:tblCellSpacing w:w="0" w:type="dxa"/>
        <w:tblCellMar>
          <w:left w:w="0" w:type="dxa"/>
          <w:right w:w="0" w:type="dxa"/>
        </w:tblCellMar>
        <w:tblLook w:val="04A0" w:firstRow="1" w:lastRow="0" w:firstColumn="1" w:lastColumn="0" w:noHBand="0" w:noVBand="1"/>
      </w:tblPr>
      <w:tblGrid>
        <w:gridCol w:w="8166"/>
      </w:tblGrid>
      <w:tr w:rsidR="00DC74BC" w:rsidRPr="005F5430" w14:paraId="2F4FB58D" w14:textId="77777777" w:rsidTr="00DC74BC">
        <w:trPr>
          <w:trHeight w:val="330"/>
          <w:tblCellSpacing w:w="0" w:type="dxa"/>
          <w:jc w:val="center"/>
        </w:trPr>
        <w:tc>
          <w:tcPr>
            <w:tcW w:w="5000" w:type="pct"/>
            <w:vAlign w:val="center"/>
          </w:tcPr>
          <w:p w14:paraId="0EB6D786" w14:textId="530BBF28" w:rsidR="00100697" w:rsidRPr="00100697" w:rsidRDefault="00DC74BC" w:rsidP="00100697">
            <w:pPr>
              <w:widowControl/>
              <w:shd w:val="clear" w:color="auto" w:fill="FFFFFF"/>
              <w:spacing w:line="400" w:lineRule="exact"/>
              <w:jc w:val="left"/>
              <w:rPr>
                <w:rFonts w:ascii="宋体" w:eastAsia="宋体" w:hAnsi="宋体" w:cs="宋体"/>
                <w:b/>
                <w:bCs/>
                <w:color w:val="333333"/>
                <w:kern w:val="0"/>
                <w:szCs w:val="21"/>
              </w:rPr>
            </w:pPr>
            <w:r w:rsidRPr="00100697">
              <w:rPr>
                <w:rFonts w:ascii="宋体" w:eastAsia="宋体" w:hAnsi="宋体" w:cs="Times New Roman" w:hint="eastAsia"/>
                <w:b/>
                <w:bCs/>
                <w:kern w:val="0"/>
                <w:sz w:val="32"/>
                <w:szCs w:val="32"/>
              </w:rPr>
              <w:t>附件</w:t>
            </w:r>
            <w:r w:rsidRPr="00100697">
              <w:rPr>
                <w:rFonts w:ascii="宋体" w:eastAsia="宋体" w:hAnsi="宋体" w:cs="Times New Roman"/>
                <w:b/>
                <w:bCs/>
                <w:kern w:val="0"/>
                <w:sz w:val="32"/>
                <w:szCs w:val="32"/>
              </w:rPr>
              <w:t>1</w:t>
            </w:r>
            <w:r w:rsidRPr="00100697">
              <w:rPr>
                <w:rFonts w:ascii="宋体" w:eastAsia="宋体" w:hAnsi="宋体" w:cs="Times New Roman" w:hint="eastAsia"/>
                <w:b/>
                <w:bCs/>
                <w:kern w:val="0"/>
                <w:sz w:val="32"/>
                <w:szCs w:val="32"/>
              </w:rPr>
              <w:t>：</w:t>
            </w:r>
            <w:r w:rsidR="00504E34" w:rsidRPr="00504E34">
              <w:rPr>
                <w:rFonts w:ascii="宋体" w:eastAsia="宋体" w:hAnsi="宋体" w:cs="Times New Roman"/>
                <w:b/>
                <w:bCs/>
                <w:kern w:val="0"/>
                <w:sz w:val="32"/>
                <w:szCs w:val="32"/>
              </w:rPr>
              <w:t>气候变化驱动下华南滑坡风险野外科学观测研究站</w:t>
            </w:r>
          </w:p>
          <w:p w14:paraId="268821BD" w14:textId="6F209A4C" w:rsidR="00DC74BC" w:rsidRPr="000B3785" w:rsidRDefault="00DC74BC">
            <w:pPr>
              <w:widowControl/>
              <w:snapToGrid w:val="0"/>
              <w:spacing w:line="300" w:lineRule="auto"/>
              <w:rPr>
                <w:rFonts w:ascii="Times New Roman" w:eastAsia="宋体" w:hAnsi="Times New Roman" w:cs="Times New Roman"/>
                <w:b/>
                <w:bCs/>
                <w:kern w:val="0"/>
                <w:sz w:val="32"/>
                <w:szCs w:val="32"/>
              </w:rPr>
            </w:pPr>
          </w:p>
          <w:p w14:paraId="4F8314E5" w14:textId="61EEAF43" w:rsidR="00DC74BC" w:rsidRPr="005F5430" w:rsidRDefault="00580B56">
            <w:pPr>
              <w:pStyle w:val="1"/>
              <w:jc w:val="center"/>
              <w:rPr>
                <w:rFonts w:ascii="Times New Roman" w:hAnsi="Times New Roman" w:cs="Times New Roman"/>
                <w:kern w:val="0"/>
                <w:sz w:val="44"/>
              </w:rPr>
            </w:pPr>
            <w:r w:rsidRPr="005F5430">
              <w:rPr>
                <w:rFonts w:ascii="Times New Roman" w:hAnsi="Times New Roman" w:cs="Times New Roman"/>
                <w:kern w:val="0"/>
                <w:sz w:val="44"/>
              </w:rPr>
              <w:t>202</w:t>
            </w:r>
            <w:r>
              <w:rPr>
                <w:rFonts w:ascii="Times New Roman" w:hAnsi="Times New Roman" w:cs="Times New Roman" w:hint="eastAsia"/>
                <w:kern w:val="0"/>
                <w:sz w:val="44"/>
              </w:rPr>
              <w:t>4</w:t>
            </w:r>
            <w:r w:rsidR="00DC74BC" w:rsidRPr="005F5430">
              <w:rPr>
                <w:rFonts w:ascii="Times New Roman" w:hAnsi="Times New Roman" w:cs="Times New Roman" w:hint="eastAsia"/>
                <w:kern w:val="0"/>
                <w:sz w:val="44"/>
              </w:rPr>
              <w:t>年开放基金</w:t>
            </w:r>
            <w:r w:rsidR="00421D1F">
              <w:rPr>
                <w:rFonts w:ascii="Times New Roman" w:hAnsi="Times New Roman" w:cs="Times New Roman" w:hint="eastAsia"/>
                <w:kern w:val="0"/>
                <w:sz w:val="44"/>
              </w:rPr>
              <w:t>管理办法</w:t>
            </w:r>
          </w:p>
          <w:p w14:paraId="72C568BC" w14:textId="77777777" w:rsidR="00DC74BC" w:rsidRPr="005F5430" w:rsidRDefault="00DC74BC">
            <w:pPr>
              <w:rPr>
                <w:rFonts w:ascii="Times New Roman" w:hAnsi="Times New Roman"/>
              </w:rPr>
            </w:pPr>
          </w:p>
          <w:p w14:paraId="1A4FE272" w14:textId="73261E85" w:rsidR="00DC74BC" w:rsidRPr="005F5430" w:rsidRDefault="00DC74BC">
            <w:pPr>
              <w:pStyle w:val="1"/>
              <w:rPr>
                <w:rFonts w:ascii="Times New Roman" w:hAnsi="Times New Roman"/>
              </w:rPr>
            </w:pPr>
            <w:r w:rsidRPr="005F5430">
              <w:rPr>
                <w:rFonts w:ascii="Times New Roman" w:eastAsiaTheme="minorEastAsia" w:hAnsi="Times New Roman" w:hint="eastAsia"/>
              </w:rPr>
              <w:t>一、</w:t>
            </w:r>
            <w:r w:rsidR="00421D1F">
              <w:rPr>
                <w:rFonts w:ascii="Times New Roman" w:eastAsiaTheme="minorEastAsia" w:hAnsi="Times New Roman" w:hint="eastAsia"/>
              </w:rPr>
              <w:t>基金申请及审批过程</w:t>
            </w:r>
          </w:p>
          <w:p w14:paraId="1732B089" w14:textId="1BC15547" w:rsidR="00DD7C2A" w:rsidRPr="00471CBF" w:rsidRDefault="00421D1F" w:rsidP="00471CBF">
            <w:pPr>
              <w:ind w:firstLineChars="200" w:firstLine="560"/>
              <w:rPr>
                <w:rStyle w:val="fontstyle01"/>
                <w:rFonts w:ascii="Times New Roman" w:hAnsi="Times New Roman"/>
              </w:rPr>
            </w:pPr>
            <w:r>
              <w:rPr>
                <w:rStyle w:val="fontstyle01"/>
                <w:rFonts w:ascii="Times New Roman" w:hAnsi="Times New Roman" w:hint="default"/>
              </w:rPr>
              <w:t>1</w:t>
            </w:r>
            <w:r>
              <w:rPr>
                <w:rStyle w:val="fontstyle01"/>
                <w:rFonts w:ascii="Times New Roman" w:hAnsi="Times New Roman" w:hint="default"/>
              </w:rPr>
              <w:t>、</w:t>
            </w:r>
            <w:r w:rsidRPr="00421D1F">
              <w:rPr>
                <w:rStyle w:val="fontstyle01"/>
                <w:rFonts w:hint="default"/>
              </w:rPr>
              <w:t>申请者需为</w:t>
            </w:r>
            <w:r w:rsidRPr="000C2089">
              <w:rPr>
                <w:rStyle w:val="fontstyle01"/>
                <w:rFonts w:ascii="Times New Roman" w:hAnsi="Times New Roman" w:hint="default"/>
              </w:rPr>
              <w:t>和企事业单位应具有高级技术职称或博士学位的研究人员</w:t>
            </w:r>
            <w:r w:rsidRPr="00421D1F">
              <w:rPr>
                <w:rStyle w:val="fontstyle01"/>
                <w:rFonts w:hint="default"/>
              </w:rPr>
              <w:t>。</w:t>
            </w:r>
            <w:r w:rsidRPr="000C2089">
              <w:rPr>
                <w:rStyle w:val="fontstyle01"/>
                <w:rFonts w:ascii="Times New Roman" w:hAnsi="Times New Roman" w:hint="default"/>
              </w:rPr>
              <w:t>其他研究人员应提供两名具有高级专业技术职务的同行专家的推荐意见。同等条件下优先支持高级研究人员</w:t>
            </w:r>
            <w:r>
              <w:rPr>
                <w:rStyle w:val="fontstyle01"/>
                <w:rFonts w:ascii="Times New Roman" w:hAnsi="Times New Roman" w:hint="default"/>
              </w:rPr>
              <w:t>。</w:t>
            </w:r>
            <w:r w:rsidR="00471CBF" w:rsidRPr="000C2089">
              <w:rPr>
                <w:rStyle w:val="fontstyle01"/>
                <w:rFonts w:ascii="Times New Roman" w:hAnsi="Times New Roman" w:hint="default"/>
              </w:rPr>
              <w:t>不受理因学术不端、科研诚信不佳、重大失泄密等问题进入黑名单，尚未解禁人员的申请</w:t>
            </w:r>
            <w:r w:rsidR="00471CBF" w:rsidRPr="00AC3FF3">
              <w:rPr>
                <w:rStyle w:val="fontstyle01"/>
                <w:rFonts w:ascii="Times New Roman" w:hAnsi="Times New Roman" w:hint="default"/>
              </w:rPr>
              <w:t>。</w:t>
            </w:r>
          </w:p>
          <w:p w14:paraId="0A804BC9" w14:textId="77777777" w:rsidR="00DD7C2A" w:rsidRDefault="00421D1F" w:rsidP="00DD7C2A">
            <w:pPr>
              <w:ind w:firstLineChars="200" w:firstLine="560"/>
              <w:rPr>
                <w:rStyle w:val="fontstyle01"/>
                <w:rFonts w:ascii="Times New Roman" w:hAnsi="Times New Roman" w:hint="default"/>
              </w:rPr>
            </w:pPr>
            <w:r w:rsidRPr="00AC3FF3">
              <w:rPr>
                <w:rStyle w:val="fontstyle01"/>
                <w:rFonts w:ascii="Times New Roman" w:hAnsi="Times New Roman" w:hint="default"/>
              </w:rPr>
              <w:t>2</w:t>
            </w:r>
            <w:r w:rsidRPr="00AC3FF3">
              <w:rPr>
                <w:rStyle w:val="fontstyle01"/>
                <w:rFonts w:ascii="Times New Roman" w:hAnsi="Times New Roman" w:hint="default"/>
              </w:rPr>
              <w:t>、</w:t>
            </w:r>
            <w:r w:rsidRPr="000C2089">
              <w:rPr>
                <w:rStyle w:val="fontstyle01"/>
                <w:rFonts w:ascii="Times New Roman" w:hAnsi="Times New Roman" w:hint="default"/>
              </w:rPr>
              <w:t>申请课题应符合开放基金课题指南所规定的研究范围，学术思想新颖，立论依据充分，研究目标明确，研究内容具体，研究方法和技术路线可行，经费预算合理</w:t>
            </w:r>
            <w:r w:rsidRPr="00AC3FF3">
              <w:rPr>
                <w:rStyle w:val="fontstyle01"/>
                <w:rFonts w:ascii="Times New Roman" w:hAnsi="Times New Roman" w:hint="default"/>
              </w:rPr>
              <w:t>。</w:t>
            </w:r>
          </w:p>
          <w:p w14:paraId="71FF5F70" w14:textId="5DF6BEFC" w:rsidR="00421D1F" w:rsidRPr="00DD7C2A" w:rsidRDefault="00471CBF" w:rsidP="00DD7C2A">
            <w:pPr>
              <w:ind w:firstLineChars="200" w:firstLine="560"/>
              <w:rPr>
                <w:rStyle w:val="fontstyle01"/>
                <w:rFonts w:hint="default"/>
              </w:rPr>
            </w:pPr>
            <w:r>
              <w:rPr>
                <w:rStyle w:val="fontstyle01"/>
                <w:rFonts w:ascii="Times New Roman" w:hAnsi="Times New Roman" w:hint="default"/>
              </w:rPr>
              <w:t>3</w:t>
            </w:r>
            <w:r w:rsidR="00421D1F" w:rsidRPr="00AC3FF3">
              <w:rPr>
                <w:rStyle w:val="fontstyle01"/>
                <w:rFonts w:ascii="Times New Roman" w:hAnsi="Times New Roman" w:hint="default"/>
              </w:rPr>
              <w:t>、</w:t>
            </w:r>
            <w:r w:rsidR="00421D1F" w:rsidRPr="000C2089">
              <w:rPr>
                <w:rStyle w:val="fontstyle01"/>
                <w:rFonts w:ascii="Times New Roman" w:hAnsi="Times New Roman" w:hint="default"/>
              </w:rPr>
              <w:t>作为申请人每年只能申请</w:t>
            </w:r>
            <w:r w:rsidR="00421D1F" w:rsidRPr="000C2089">
              <w:rPr>
                <w:rStyle w:val="fontstyle01"/>
                <w:rFonts w:ascii="Times New Roman" w:hAnsi="Times New Roman" w:hint="default"/>
              </w:rPr>
              <w:t>1</w:t>
            </w:r>
            <w:r w:rsidR="00421D1F" w:rsidRPr="000C2089">
              <w:rPr>
                <w:rStyle w:val="fontstyle01"/>
                <w:rFonts w:ascii="Times New Roman" w:hAnsi="Times New Roman" w:hint="default"/>
              </w:rPr>
              <w:t>项开放基金课题，承担的开放基金课题结题后方可继续申请。作为参与人承担的开放基金课题总数不得超过</w:t>
            </w:r>
            <w:r w:rsidR="00421D1F" w:rsidRPr="000C2089">
              <w:rPr>
                <w:rStyle w:val="fontstyle01"/>
                <w:rFonts w:ascii="Times New Roman" w:hAnsi="Times New Roman" w:hint="default"/>
              </w:rPr>
              <w:t>3</w:t>
            </w:r>
            <w:r w:rsidR="00421D1F" w:rsidRPr="000C2089">
              <w:rPr>
                <w:rStyle w:val="fontstyle01"/>
                <w:rFonts w:ascii="Times New Roman" w:hAnsi="Times New Roman" w:hint="default"/>
              </w:rPr>
              <w:t>项</w:t>
            </w:r>
            <w:r w:rsidR="00421D1F" w:rsidRPr="00AC3FF3">
              <w:rPr>
                <w:rStyle w:val="fontstyle01"/>
                <w:rFonts w:ascii="Times New Roman" w:hAnsi="Times New Roman" w:hint="default"/>
              </w:rPr>
              <w:t>。</w:t>
            </w:r>
          </w:p>
          <w:p w14:paraId="08359A7F" w14:textId="328601DF" w:rsidR="00421D1F" w:rsidRDefault="00471CBF" w:rsidP="00421D1F">
            <w:pPr>
              <w:ind w:firstLineChars="200" w:firstLine="560"/>
              <w:rPr>
                <w:rStyle w:val="fontstyle01"/>
                <w:rFonts w:hint="default"/>
              </w:rPr>
            </w:pPr>
            <w:r>
              <w:rPr>
                <w:rStyle w:val="fontstyle01"/>
                <w:rFonts w:hint="default"/>
              </w:rPr>
              <w:t>4</w:t>
            </w:r>
            <w:r w:rsidR="00421D1F">
              <w:rPr>
                <w:rStyle w:val="fontstyle01"/>
                <w:rFonts w:hint="default"/>
              </w:rPr>
              <w:t>、申请者须按规范填写</w:t>
            </w:r>
            <w:r w:rsidR="00421D1F" w:rsidRPr="00421D1F">
              <w:rPr>
                <w:rStyle w:val="fontstyle01"/>
                <w:rFonts w:hint="default"/>
              </w:rPr>
              <w:t>基金申请书</w:t>
            </w:r>
            <w:r w:rsidR="00421D1F">
              <w:rPr>
                <w:rStyle w:val="fontstyle01"/>
                <w:rFonts w:hint="default"/>
              </w:rPr>
              <w:t>，</w:t>
            </w:r>
            <w:r w:rsidR="00421D1F" w:rsidRPr="00421D1F">
              <w:rPr>
                <w:rStyle w:val="fontstyle01"/>
                <w:rFonts w:hint="default"/>
              </w:rPr>
              <w:t>在每年规定时间内提交申请材料至基金管理办公室</w:t>
            </w:r>
            <w:r w:rsidR="00421D1F">
              <w:rPr>
                <w:rStyle w:val="fontstyle01"/>
                <w:rFonts w:hint="default"/>
              </w:rPr>
              <w:t>，一式两份，并同时传送电子版</w:t>
            </w:r>
            <w:r w:rsidR="00421D1F" w:rsidRPr="00421D1F">
              <w:rPr>
                <w:rStyle w:val="fontstyle01"/>
                <w:rFonts w:hint="default"/>
              </w:rPr>
              <w:t>。</w:t>
            </w:r>
          </w:p>
          <w:p w14:paraId="0A8D1378" w14:textId="3027EF77" w:rsidR="00421D1F" w:rsidRPr="00421D1F" w:rsidRDefault="00471CBF" w:rsidP="00471CBF">
            <w:pPr>
              <w:ind w:firstLineChars="200" w:firstLine="560"/>
              <w:rPr>
                <w:rStyle w:val="fontstyle01"/>
                <w:rFonts w:hint="default"/>
              </w:rPr>
            </w:pPr>
            <w:r>
              <w:rPr>
                <w:rStyle w:val="fontstyle01"/>
                <w:rFonts w:hint="default"/>
              </w:rPr>
              <w:t>5</w:t>
            </w:r>
            <w:r w:rsidR="00421D1F">
              <w:rPr>
                <w:rStyle w:val="fontstyle01"/>
                <w:rFonts w:hint="default"/>
              </w:rPr>
              <w:t>、</w:t>
            </w:r>
            <w:r w:rsidR="00421D1F" w:rsidRPr="00421D1F">
              <w:rPr>
                <w:rStyle w:val="fontstyle01"/>
                <w:rFonts w:hint="default"/>
              </w:rPr>
              <w:t>基金管理办公室初审申请材料，确保申请材料齐全并符合基本要求。初审通过后，邀请相关领域专家进行评审，评审内容包括研究的科学性、创新性、可行性和预期成果等。评审结果经野外站</w:t>
            </w:r>
            <w:r w:rsidR="00421D1F" w:rsidRPr="00421D1F">
              <w:rPr>
                <w:rStyle w:val="fontstyle01"/>
                <w:rFonts w:hint="default"/>
              </w:rPr>
              <w:lastRenderedPageBreak/>
              <w:t>学术委员会讨论后，最终确定资助项目。</w:t>
            </w:r>
            <w:r w:rsidR="00421D1F">
              <w:rPr>
                <w:rStyle w:val="fontstyle01"/>
                <w:rFonts w:hint="default"/>
              </w:rPr>
              <w:t>评审结果在申请材料提交截止日期后一个月内完成。</w:t>
            </w:r>
          </w:p>
          <w:p w14:paraId="43400609" w14:textId="0B74A9CB" w:rsidR="00421D1F" w:rsidRPr="00421D1F" w:rsidRDefault="00421D1F" w:rsidP="00421D1F">
            <w:pPr>
              <w:ind w:firstLineChars="200" w:firstLine="560"/>
              <w:rPr>
                <w:rStyle w:val="fontstyle01"/>
                <w:rFonts w:hint="default"/>
              </w:rPr>
            </w:pPr>
          </w:p>
          <w:p w14:paraId="0B46E1CB" w14:textId="2C502058" w:rsidR="00421D1F" w:rsidRPr="00421D1F" w:rsidRDefault="00421D1F" w:rsidP="00421D1F">
            <w:pPr>
              <w:pStyle w:val="1"/>
              <w:rPr>
                <w:rStyle w:val="fontstyle01"/>
                <w:rFonts w:ascii="Times New Roman" w:eastAsiaTheme="minorEastAsia" w:hAnsi="Times New Roman" w:hint="default"/>
                <w:color w:val="auto"/>
                <w:sz w:val="32"/>
                <w:szCs w:val="44"/>
              </w:rPr>
            </w:pPr>
            <w:r>
              <w:rPr>
                <w:rFonts w:ascii="Times New Roman" w:eastAsiaTheme="minorEastAsia" w:hAnsi="Times New Roman" w:hint="eastAsia"/>
              </w:rPr>
              <w:t>二</w:t>
            </w:r>
            <w:r w:rsidR="00DC74BC" w:rsidRPr="005F5430">
              <w:rPr>
                <w:rFonts w:ascii="Times New Roman" w:eastAsiaTheme="minorEastAsia" w:hAnsi="Times New Roman" w:hint="eastAsia"/>
              </w:rPr>
              <w:t>、</w:t>
            </w:r>
            <w:r>
              <w:rPr>
                <w:rFonts w:ascii="Times New Roman" w:eastAsiaTheme="minorEastAsia" w:hAnsi="Times New Roman" w:hint="eastAsia"/>
              </w:rPr>
              <w:t>基金运行管理</w:t>
            </w:r>
          </w:p>
          <w:p w14:paraId="52C3255D" w14:textId="02DE5121" w:rsidR="00421D1F" w:rsidRPr="00421D1F" w:rsidRDefault="00421D1F" w:rsidP="00421D1F">
            <w:pPr>
              <w:ind w:firstLineChars="200" w:firstLine="560"/>
              <w:rPr>
                <w:rStyle w:val="fontstyle01"/>
                <w:rFonts w:hint="default"/>
              </w:rPr>
            </w:pPr>
            <w:r>
              <w:rPr>
                <w:rStyle w:val="fontstyle01"/>
                <w:rFonts w:hint="default"/>
              </w:rPr>
              <w:t>1、</w:t>
            </w:r>
            <w:r w:rsidRPr="00421D1F">
              <w:rPr>
                <w:rStyle w:val="fontstyle01"/>
                <w:rFonts w:hint="default"/>
              </w:rPr>
              <w:t>基金经费分阶段拨付，第一阶段为项目启动时拨付总经费的50%，</w:t>
            </w:r>
            <w:r>
              <w:rPr>
                <w:rStyle w:val="fontstyle01"/>
                <w:rFonts w:hint="default"/>
              </w:rPr>
              <w:t>剩余5</w:t>
            </w:r>
            <w:r w:rsidRPr="00421D1F">
              <w:rPr>
                <w:rStyle w:val="fontstyle01"/>
                <w:rFonts w:hint="default"/>
              </w:rPr>
              <w:t>0%在项目结题验收合格后拨付。基金管理办公室将对经费的使用情况进行定期审计，确保经费使用的合理性和合规性。每次经费拨付需提供详细的经费使用报告及发票凭证</w:t>
            </w:r>
            <w:r>
              <w:rPr>
                <w:rStyle w:val="fontstyle01"/>
                <w:rFonts w:hint="default"/>
              </w:rPr>
              <w:t>，</w:t>
            </w:r>
            <w:r w:rsidRPr="000C2089">
              <w:rPr>
                <w:rStyle w:val="fontstyle01"/>
                <w:rFonts w:ascii="Times New Roman" w:hAnsi="Times New Roman" w:hint="default"/>
              </w:rPr>
              <w:t>没有按期完成时，</w:t>
            </w:r>
            <w:r>
              <w:rPr>
                <w:rStyle w:val="fontstyle01"/>
                <w:rFonts w:ascii="Times New Roman" w:hAnsi="Times New Roman" w:hint="default"/>
              </w:rPr>
              <w:t>将酌情</w:t>
            </w:r>
            <w:r w:rsidRPr="000C2089">
              <w:rPr>
                <w:rStyle w:val="fontstyle01"/>
                <w:rFonts w:ascii="Times New Roman" w:hAnsi="Times New Roman" w:hint="default"/>
              </w:rPr>
              <w:t>返纳逾期违约金</w:t>
            </w:r>
            <w:r>
              <w:rPr>
                <w:rStyle w:val="fontstyle01"/>
                <w:rFonts w:ascii="Times New Roman" w:hAnsi="Times New Roman" w:hint="default"/>
              </w:rPr>
              <w:t>（</w:t>
            </w:r>
            <w:r w:rsidRPr="000C2089">
              <w:rPr>
                <w:rStyle w:val="fontstyle01"/>
                <w:rFonts w:ascii="Times New Roman" w:hAnsi="Times New Roman" w:hint="default"/>
              </w:rPr>
              <w:t>1‰</w:t>
            </w:r>
            <w:r>
              <w:rPr>
                <w:rStyle w:val="fontstyle01"/>
                <w:rFonts w:ascii="Times New Roman" w:hAnsi="Times New Roman" w:hint="default"/>
              </w:rPr>
              <w:t>/</w:t>
            </w:r>
            <w:r>
              <w:rPr>
                <w:rStyle w:val="fontstyle01"/>
                <w:rFonts w:ascii="Times New Roman" w:hAnsi="Times New Roman" w:hint="default"/>
              </w:rPr>
              <w:t>天）。</w:t>
            </w:r>
          </w:p>
          <w:p w14:paraId="529D29B8" w14:textId="2EA1EF5F" w:rsidR="00421D1F" w:rsidRDefault="00DD7C2A" w:rsidP="00421D1F">
            <w:pPr>
              <w:ind w:firstLineChars="200" w:firstLine="560"/>
              <w:rPr>
                <w:rStyle w:val="fontstyle01"/>
                <w:rFonts w:hint="default"/>
              </w:rPr>
            </w:pPr>
            <w:r>
              <w:rPr>
                <w:rStyle w:val="fontstyle01"/>
                <w:rFonts w:hint="default"/>
              </w:rPr>
              <w:t>2</w:t>
            </w:r>
            <w:r w:rsidR="00421D1F">
              <w:rPr>
                <w:rStyle w:val="fontstyle01"/>
                <w:rFonts w:hint="default"/>
              </w:rPr>
              <w:t>、</w:t>
            </w:r>
            <w:r w:rsidR="00421D1F" w:rsidRPr="00421D1F">
              <w:rPr>
                <w:rStyle w:val="fontstyle01"/>
                <w:rFonts w:hint="default"/>
              </w:rPr>
              <w:t>每个资助项目需指定项目负责人，负责项目的整体运行及经费管理。项目负责人需在项目中期和结题时提交阶段性报告和最终报告，报告内容包括项目进展、研究成果及经费使用情况。</w:t>
            </w:r>
          </w:p>
          <w:p w14:paraId="72566829" w14:textId="7390C197" w:rsidR="00421D1F" w:rsidRPr="00421D1F" w:rsidRDefault="00DD7C2A" w:rsidP="00421D1F">
            <w:pPr>
              <w:ind w:firstLineChars="200" w:firstLine="560"/>
              <w:rPr>
                <w:rStyle w:val="fontstyle01"/>
                <w:rFonts w:hint="default"/>
              </w:rPr>
            </w:pPr>
            <w:r>
              <w:rPr>
                <w:rStyle w:val="fontstyle01"/>
                <w:rFonts w:hint="default"/>
              </w:rPr>
              <w:t>3</w:t>
            </w:r>
            <w:r w:rsidR="00421D1F">
              <w:rPr>
                <w:rStyle w:val="fontstyle01"/>
                <w:rFonts w:hint="default"/>
              </w:rPr>
              <w:t>、</w:t>
            </w:r>
            <w:r w:rsidR="00421D1F" w:rsidRPr="00421D1F">
              <w:rPr>
                <w:rStyle w:val="fontstyle01"/>
                <w:rFonts w:hint="default"/>
              </w:rPr>
              <w:t>基金管理办公室定期对项目进行检查</w:t>
            </w:r>
            <w:r w:rsidR="00421D1F">
              <w:rPr>
                <w:rStyle w:val="fontstyle01"/>
                <w:rFonts w:hint="default"/>
              </w:rPr>
              <w:t>，</w:t>
            </w:r>
            <w:r w:rsidR="00421D1F" w:rsidRPr="00421D1F">
              <w:rPr>
                <w:rStyle w:val="fontstyle01"/>
                <w:rFonts w:hint="default"/>
              </w:rPr>
              <w:t>组织项目负责人会议，交流项目进展和经验，解决项目运行中的问题</w:t>
            </w:r>
            <w:r w:rsidR="00421D1F">
              <w:rPr>
                <w:rStyle w:val="fontstyle01"/>
                <w:rFonts w:hint="default"/>
              </w:rPr>
              <w:t>，</w:t>
            </w:r>
            <w:r w:rsidR="00421D1F" w:rsidRPr="00421D1F">
              <w:rPr>
                <w:rStyle w:val="fontstyle01"/>
                <w:rFonts w:hint="default"/>
              </w:rPr>
              <w:t>确保项目按计划进行。</w:t>
            </w:r>
          </w:p>
          <w:p w14:paraId="6D89AA36" w14:textId="59EBA421" w:rsidR="00421D1F" w:rsidRDefault="00DD7C2A" w:rsidP="00421D1F">
            <w:pPr>
              <w:ind w:firstLineChars="200" w:firstLine="560"/>
              <w:rPr>
                <w:rStyle w:val="fontstyle01"/>
                <w:rFonts w:hint="default"/>
              </w:rPr>
            </w:pPr>
            <w:r>
              <w:rPr>
                <w:rStyle w:val="fontstyle01"/>
                <w:rFonts w:hint="default"/>
              </w:rPr>
              <w:t>4</w:t>
            </w:r>
            <w:r w:rsidR="00421D1F">
              <w:rPr>
                <w:rStyle w:val="fontstyle01"/>
                <w:rFonts w:hint="default"/>
              </w:rPr>
              <w:t>、</w:t>
            </w:r>
            <w:r w:rsidR="00421D1F" w:rsidRPr="00421D1F">
              <w:rPr>
                <w:rStyle w:val="fontstyle01"/>
                <w:rFonts w:hint="default"/>
              </w:rPr>
              <w:t>项目研究内容、负责人、预算等如需变更，需提交变更申请，经基金管理办公室和学术委员会批准后方可执行。变更申请需包括变更原因、变更内容及其对项目的影响。变更申请提交后，基金管理办公室将组织专家评审，评审结果经学术委员会讨论后确定是否批准变更。</w:t>
            </w:r>
            <w:r w:rsidR="00421D1F">
              <w:rPr>
                <w:rStyle w:val="fontstyle01"/>
                <w:rFonts w:hint="default"/>
              </w:rPr>
              <w:t>一切</w:t>
            </w:r>
            <w:r w:rsidR="00421D1F" w:rsidRPr="00421D1F">
              <w:rPr>
                <w:rStyle w:val="fontstyle01"/>
                <w:rFonts w:hint="default"/>
              </w:rPr>
              <w:t>项目变更应在合理范围内进行，不得影响项目的核心目标和成果质量。</w:t>
            </w:r>
          </w:p>
          <w:p w14:paraId="0FD22962" w14:textId="025BBF83" w:rsidR="00421D1F" w:rsidRDefault="00DD7C2A" w:rsidP="00421D1F">
            <w:pPr>
              <w:ind w:firstLineChars="200" w:firstLine="560"/>
              <w:rPr>
                <w:rStyle w:val="fontstyle01"/>
                <w:rFonts w:hint="default"/>
              </w:rPr>
            </w:pPr>
            <w:r>
              <w:rPr>
                <w:rStyle w:val="fontstyle01"/>
                <w:rFonts w:hint="default"/>
              </w:rPr>
              <w:lastRenderedPageBreak/>
              <w:t>5</w:t>
            </w:r>
            <w:r w:rsidR="00421D1F">
              <w:rPr>
                <w:rStyle w:val="fontstyle01"/>
                <w:rFonts w:hint="default"/>
              </w:rPr>
              <w:t>、</w:t>
            </w:r>
            <w:r w:rsidR="00421D1F" w:rsidRPr="00421D1F">
              <w:rPr>
                <w:rStyle w:val="fontstyle01"/>
                <w:rFonts w:hint="default"/>
              </w:rPr>
              <w:t>中期检查主要包括项目进展、经费使用情况、阶段性成果等。项目负责人需提交中期报告，详细说明项目进展和存在的问题。基金管理办公室将组织专家对中期报告进行评审，并视情况进行实地考察。检查结果将作为后续经费拨付和项目调整的依据。对于检查中发现的问题，项目负责人需制定整改措施，并在规定时间内进行整改。整改情况需向基金管理办公室报告。</w:t>
            </w:r>
          </w:p>
          <w:p w14:paraId="10373AA2" w14:textId="5872A19E" w:rsidR="00421D1F" w:rsidRDefault="00DD7C2A" w:rsidP="00421D1F">
            <w:pPr>
              <w:ind w:firstLineChars="200" w:firstLine="560"/>
              <w:rPr>
                <w:rStyle w:val="fontstyle01"/>
                <w:rFonts w:hint="default"/>
              </w:rPr>
            </w:pPr>
            <w:r>
              <w:rPr>
                <w:rStyle w:val="fontstyle01"/>
                <w:rFonts w:hint="default"/>
              </w:rPr>
              <w:t>6</w:t>
            </w:r>
            <w:r w:rsidR="00421D1F">
              <w:rPr>
                <w:rStyle w:val="fontstyle01"/>
                <w:rFonts w:hint="default"/>
              </w:rPr>
              <w:t>、</w:t>
            </w:r>
            <w:r w:rsidR="00421D1F" w:rsidRPr="00421D1F">
              <w:rPr>
                <w:rStyle w:val="fontstyle01"/>
                <w:rFonts w:hint="default"/>
              </w:rPr>
              <w:t>项目产生的数据需按野外站的数据管理规定上传至野外站数据管理平台，供其他研究人员共享和使用。数据共享需符合相关法律法规和野外站管理规定。数据需保证真实性、完整性和可追溯性。</w:t>
            </w:r>
          </w:p>
          <w:p w14:paraId="68570410" w14:textId="175911C8" w:rsidR="00421D1F" w:rsidRPr="00421D1F" w:rsidRDefault="00DD7C2A" w:rsidP="00421D1F">
            <w:pPr>
              <w:ind w:firstLineChars="200" w:firstLine="560"/>
              <w:rPr>
                <w:rStyle w:val="fontstyle01"/>
                <w:rFonts w:hint="default"/>
              </w:rPr>
            </w:pPr>
            <w:r>
              <w:rPr>
                <w:rStyle w:val="fontstyle01"/>
                <w:rFonts w:hint="default"/>
              </w:rPr>
              <w:t>7</w:t>
            </w:r>
            <w:r w:rsidR="00421D1F">
              <w:rPr>
                <w:rStyle w:val="fontstyle01"/>
                <w:rFonts w:hint="default"/>
              </w:rPr>
              <w:t>、</w:t>
            </w:r>
            <w:r w:rsidR="00421D1F" w:rsidRPr="00421D1F">
              <w:rPr>
                <w:rStyle w:val="fontstyle01"/>
                <w:rFonts w:hint="default"/>
              </w:rPr>
              <w:t>项目成果应优先在野外站组织的学术会议、研讨会等平台上发布，促进成果的传播和交流。项目负责人应积极参与野外站的学术活动。项目成果的知识产权归属按国家和野外站的相关规定执行。项目负责人应尊重合作单位和研究团队的知识产权，确保成果的合法性和合规性。</w:t>
            </w:r>
          </w:p>
          <w:p w14:paraId="5553C9B5" w14:textId="77777777" w:rsidR="00421D1F" w:rsidRPr="00421D1F" w:rsidRDefault="00421D1F" w:rsidP="00421D1F">
            <w:pPr>
              <w:ind w:firstLineChars="200" w:firstLine="560"/>
              <w:rPr>
                <w:rStyle w:val="fontstyle01"/>
                <w:rFonts w:hint="default"/>
              </w:rPr>
            </w:pPr>
          </w:p>
          <w:p w14:paraId="3D05AE44" w14:textId="7B0C3F40" w:rsidR="00421D1F" w:rsidRPr="00421D1F" w:rsidRDefault="00421D1F" w:rsidP="00421D1F">
            <w:pPr>
              <w:pStyle w:val="1"/>
              <w:rPr>
                <w:rStyle w:val="fontstyle01"/>
                <w:rFonts w:ascii="Times New Roman" w:eastAsia="宋体" w:hAnsi="Times New Roman" w:hint="default"/>
                <w:color w:val="auto"/>
                <w:sz w:val="32"/>
                <w:szCs w:val="44"/>
              </w:rPr>
            </w:pPr>
            <w:r>
              <w:rPr>
                <w:rFonts w:ascii="Times New Roman" w:eastAsiaTheme="minorEastAsia" w:hAnsi="Times New Roman" w:hint="eastAsia"/>
              </w:rPr>
              <w:t>三</w:t>
            </w:r>
            <w:r w:rsidRPr="005F5430">
              <w:rPr>
                <w:rFonts w:ascii="Times New Roman" w:eastAsiaTheme="minorEastAsia" w:hAnsi="Times New Roman" w:hint="eastAsia"/>
              </w:rPr>
              <w:t>、基金</w:t>
            </w:r>
            <w:r>
              <w:rPr>
                <w:rFonts w:ascii="Times New Roman" w:eastAsiaTheme="minorEastAsia" w:hAnsi="Times New Roman" w:hint="eastAsia"/>
              </w:rPr>
              <w:t>结题</w:t>
            </w:r>
          </w:p>
          <w:p w14:paraId="45AA8C8C" w14:textId="31178D2F" w:rsidR="00421D1F" w:rsidRDefault="00421D1F" w:rsidP="00421D1F">
            <w:pPr>
              <w:spacing w:line="360" w:lineRule="auto"/>
              <w:ind w:firstLineChars="250" w:firstLine="700"/>
              <w:rPr>
                <w:rStyle w:val="fontstyle01"/>
                <w:rFonts w:hint="default"/>
              </w:rPr>
            </w:pPr>
            <w:r w:rsidRPr="00421D1F">
              <w:rPr>
                <w:rStyle w:val="fontstyle01"/>
                <w:rFonts w:hint="default"/>
              </w:rPr>
              <w:t>1</w:t>
            </w:r>
            <w:r>
              <w:rPr>
                <w:rStyle w:val="fontstyle01"/>
                <w:rFonts w:hint="default"/>
              </w:rPr>
              <w:t>、</w:t>
            </w:r>
            <w:r w:rsidRPr="000C2089">
              <w:rPr>
                <w:rStyle w:val="fontstyle01"/>
                <w:rFonts w:ascii="Times New Roman" w:hAnsi="Times New Roman" w:hint="default"/>
              </w:rPr>
              <w:t>结题验收一般应在项目结束后</w:t>
            </w:r>
            <w:r w:rsidRPr="000C2089">
              <w:rPr>
                <w:rStyle w:val="fontstyle01"/>
                <w:rFonts w:ascii="Times New Roman" w:hAnsi="Times New Roman" w:hint="default"/>
              </w:rPr>
              <w:t xml:space="preserve"> 1 </w:t>
            </w:r>
            <w:r w:rsidRPr="000C2089">
              <w:rPr>
                <w:rStyle w:val="fontstyle01"/>
                <w:rFonts w:ascii="Times New Roman" w:hAnsi="Times New Roman" w:hint="default"/>
              </w:rPr>
              <w:t>个月内进行。项目负责人</w:t>
            </w:r>
            <w:r>
              <w:rPr>
                <w:rStyle w:val="fontstyle01"/>
                <w:rFonts w:ascii="Times New Roman" w:hAnsi="Times New Roman" w:hint="default"/>
              </w:rPr>
              <w:t>撰写并提交</w:t>
            </w:r>
            <w:r w:rsidRPr="000C2089">
              <w:rPr>
                <w:rStyle w:val="fontstyle01"/>
                <w:rFonts w:ascii="Times New Roman" w:hAnsi="Times New Roman" w:hint="default"/>
              </w:rPr>
              <w:t>《开放基金项目总结报告》</w:t>
            </w:r>
            <w:r w:rsidRPr="005F5430">
              <w:rPr>
                <w:rStyle w:val="fontstyle01"/>
                <w:rFonts w:ascii="Times New Roman" w:hAnsi="Times New Roman" w:hint="default"/>
              </w:rPr>
              <w:t>（</w:t>
            </w:r>
            <w:r w:rsidRPr="005F5430">
              <w:rPr>
                <w:rStyle w:val="fontstyle01"/>
                <w:rFonts w:ascii="Times New Roman" w:hAnsi="Times New Roman" w:hint="default"/>
              </w:rPr>
              <w:t xml:space="preserve">WORD </w:t>
            </w:r>
            <w:r w:rsidRPr="005F5430">
              <w:rPr>
                <w:rStyle w:val="fontstyle01"/>
                <w:rFonts w:ascii="Times New Roman" w:hAnsi="Times New Roman" w:hint="default"/>
              </w:rPr>
              <w:t>或者</w:t>
            </w:r>
            <w:r w:rsidRPr="005F5430">
              <w:rPr>
                <w:rStyle w:val="fontstyle01"/>
                <w:rFonts w:ascii="Times New Roman" w:hAnsi="Times New Roman" w:hint="default"/>
              </w:rPr>
              <w:t>PDF</w:t>
            </w:r>
            <w:r w:rsidRPr="005F5430">
              <w:rPr>
                <w:rStyle w:val="fontstyle01"/>
                <w:rFonts w:ascii="Times New Roman" w:hAnsi="Times New Roman" w:hint="default"/>
              </w:rPr>
              <w:t>文件）</w:t>
            </w:r>
            <w:r w:rsidRPr="000C2089">
              <w:rPr>
                <w:rStyle w:val="fontstyle01"/>
                <w:rFonts w:ascii="Times New Roman" w:hAnsi="Times New Roman" w:hint="default"/>
              </w:rPr>
              <w:t>。</w:t>
            </w:r>
          </w:p>
          <w:p w14:paraId="4416669C" w14:textId="2D6905FD" w:rsidR="00421D1F" w:rsidRPr="00421D1F" w:rsidRDefault="00421D1F" w:rsidP="00421D1F">
            <w:pPr>
              <w:ind w:firstLineChars="200" w:firstLine="560"/>
              <w:rPr>
                <w:rStyle w:val="fontstyle01"/>
                <w:rFonts w:hint="default"/>
              </w:rPr>
            </w:pPr>
            <w:r>
              <w:rPr>
                <w:rStyle w:val="fontstyle01"/>
                <w:rFonts w:hint="default"/>
              </w:rPr>
              <w:t>2、</w:t>
            </w:r>
            <w:r w:rsidRPr="00421D1F">
              <w:rPr>
                <w:rStyle w:val="fontstyle01"/>
                <w:rFonts w:hint="default"/>
              </w:rPr>
              <w:t>基金管理办公室初审结题材料，确保材料齐全并符合要求。初审通过后，邀请相关领域专家进行结题评审，评审内容包括研究的科学性、成果的创新性及应用价值等。评审结果经野外站学术委</w:t>
            </w:r>
            <w:r w:rsidRPr="00421D1F">
              <w:rPr>
                <w:rStyle w:val="fontstyle01"/>
                <w:rFonts w:hint="default"/>
              </w:rPr>
              <w:lastRenderedPageBreak/>
              <w:t>员会讨论后，确定结题是否合格。</w:t>
            </w:r>
          </w:p>
          <w:p w14:paraId="633A4F1D" w14:textId="77777777" w:rsidR="00421D1F" w:rsidRDefault="00421D1F" w:rsidP="00421D1F">
            <w:pPr>
              <w:spacing w:line="360" w:lineRule="auto"/>
              <w:ind w:firstLineChars="250" w:firstLine="700"/>
              <w:rPr>
                <w:rStyle w:val="fontstyle01"/>
                <w:rFonts w:ascii="Times New Roman" w:hAnsi="Times New Roman" w:hint="default"/>
              </w:rPr>
            </w:pPr>
            <w:r>
              <w:rPr>
                <w:rStyle w:val="fontstyle01"/>
                <w:rFonts w:ascii="Times New Roman" w:hAnsi="Times New Roman" w:hint="default"/>
              </w:rPr>
              <w:t>3</w:t>
            </w:r>
            <w:r>
              <w:rPr>
                <w:rStyle w:val="fontstyle01"/>
                <w:rFonts w:ascii="Times New Roman" w:hAnsi="Times New Roman" w:hint="default"/>
              </w:rPr>
              <w:t>、</w:t>
            </w:r>
            <w:r w:rsidR="005F5430" w:rsidRPr="005F5430">
              <w:rPr>
                <w:rStyle w:val="fontstyle01"/>
                <w:rFonts w:ascii="Times New Roman" w:hAnsi="Times New Roman" w:hint="default"/>
              </w:rPr>
              <w:t>开放基金资助人员至少发表</w:t>
            </w:r>
            <w:r w:rsidR="008027CA">
              <w:rPr>
                <w:rStyle w:val="fontstyle01"/>
                <w:rFonts w:ascii="Times New Roman" w:hAnsi="Times New Roman" w:hint="default"/>
              </w:rPr>
              <w:t>1</w:t>
            </w:r>
            <w:r w:rsidR="008027CA">
              <w:rPr>
                <w:rStyle w:val="fontstyle01"/>
                <w:rFonts w:ascii="Times New Roman" w:hAnsi="Times New Roman" w:hint="default"/>
              </w:rPr>
              <w:t>篇</w:t>
            </w:r>
            <w:r w:rsidR="008027CA" w:rsidRPr="008027CA">
              <w:rPr>
                <w:rStyle w:val="fontstyle01"/>
                <w:rFonts w:ascii="Times New Roman" w:hAnsi="Times New Roman" w:hint="default"/>
              </w:rPr>
              <w:t>与开放基金课题相关的论文、专著、软件、专利等，均应标示受野外站</w:t>
            </w:r>
            <w:r>
              <w:rPr>
                <w:rStyle w:val="fontstyle01"/>
                <w:rFonts w:ascii="Times New Roman" w:hAnsi="Times New Roman" w:hint="default"/>
              </w:rPr>
              <w:t>相关</w:t>
            </w:r>
            <w:r w:rsidR="008027CA" w:rsidRPr="008027CA">
              <w:rPr>
                <w:rStyle w:val="fontstyle01"/>
                <w:rFonts w:ascii="Times New Roman" w:hAnsi="Times New Roman" w:hint="default"/>
              </w:rPr>
              <w:t>项目开放基金资助以及项目编号，未标注的，验收时不予承认。课题组成员发表论文应将</w:t>
            </w:r>
            <w:r w:rsidR="00B70DE8">
              <w:rPr>
                <w:rStyle w:val="fontstyle01"/>
                <w:rFonts w:ascii="Times New Roman" w:hAnsi="Times New Roman" w:hint="default"/>
              </w:rPr>
              <w:t>野外</w:t>
            </w:r>
            <w:r w:rsidR="000C2089">
              <w:rPr>
                <w:rStyle w:val="fontstyle01"/>
                <w:rFonts w:ascii="Times New Roman" w:hAnsi="Times New Roman" w:hint="default"/>
              </w:rPr>
              <w:t>站</w:t>
            </w:r>
            <w:r w:rsidR="008027CA" w:rsidRPr="008027CA">
              <w:rPr>
                <w:rStyle w:val="fontstyle01"/>
                <w:rFonts w:ascii="Times New Roman" w:hAnsi="Times New Roman" w:hint="default"/>
              </w:rPr>
              <w:t>标注为主要完成单位。公开发表的学术论文必须及时将论文抽印本或复印件及电子文本上交一份至</w:t>
            </w:r>
            <w:r>
              <w:rPr>
                <w:rStyle w:val="fontstyle01"/>
                <w:rFonts w:ascii="Times New Roman" w:hAnsi="Times New Roman" w:hint="default"/>
              </w:rPr>
              <w:t>野外</w:t>
            </w:r>
            <w:r w:rsidR="000C2089">
              <w:rPr>
                <w:rStyle w:val="fontstyle01"/>
                <w:rFonts w:ascii="Times New Roman" w:hAnsi="Times New Roman" w:hint="default"/>
              </w:rPr>
              <w:t>站</w:t>
            </w:r>
            <w:r w:rsidR="008027CA" w:rsidRPr="008027CA">
              <w:rPr>
                <w:rStyle w:val="fontstyle01"/>
                <w:rFonts w:ascii="Times New Roman" w:hAnsi="Times New Roman" w:hint="default"/>
              </w:rPr>
              <w:t>，以便进行成果统计。</w:t>
            </w:r>
          </w:p>
          <w:p w14:paraId="296F5655" w14:textId="373C85F6" w:rsidR="00DC74BC" w:rsidRPr="00421D1F" w:rsidRDefault="00421D1F" w:rsidP="00421D1F">
            <w:pPr>
              <w:spacing w:line="360" w:lineRule="auto"/>
              <w:ind w:firstLineChars="250" w:firstLine="700"/>
              <w:rPr>
                <w:rFonts w:ascii="Times New Roman" w:eastAsia="仿宋" w:hAnsi="Times New Roman"/>
                <w:color w:val="000000"/>
                <w:sz w:val="28"/>
                <w:szCs w:val="28"/>
              </w:rPr>
            </w:pPr>
            <w:r>
              <w:rPr>
                <w:rStyle w:val="fontstyle01"/>
                <w:rFonts w:ascii="Times New Roman" w:hAnsi="Times New Roman" w:hint="default"/>
              </w:rPr>
              <w:t>4</w:t>
            </w:r>
            <w:r>
              <w:rPr>
                <w:rStyle w:val="fontstyle01"/>
                <w:rFonts w:ascii="Times New Roman" w:hAnsi="Times New Roman" w:hint="default"/>
              </w:rPr>
              <w:t>、</w:t>
            </w:r>
            <w:r w:rsidR="000C2089" w:rsidRPr="000C2089">
              <w:rPr>
                <w:rStyle w:val="fontstyle01"/>
                <w:rFonts w:ascii="Times New Roman" w:hAnsi="Times New Roman" w:hint="default"/>
              </w:rPr>
              <w:t>结题验收结果分为优秀、通过和不通过三个等级。评为优秀者，可选择持续资助；评为通过者，按正常结题；评为不通过者，余款收回，取消申请开放基金项目的资格。</w:t>
            </w:r>
            <w:r w:rsidR="005F5430" w:rsidRPr="005F5430">
              <w:rPr>
                <w:rStyle w:val="fontstyle01"/>
                <w:rFonts w:ascii="Times New Roman" w:hAnsi="Times New Roman" w:hint="default"/>
              </w:rPr>
              <w:t xml:space="preserve"> </w:t>
            </w:r>
          </w:p>
        </w:tc>
      </w:tr>
    </w:tbl>
    <w:p w14:paraId="3646AEBE" w14:textId="77777777" w:rsidR="00376A2C" w:rsidRPr="005F5430" w:rsidRDefault="00376A2C">
      <w:pPr>
        <w:rPr>
          <w:rFonts w:ascii="Times New Roman" w:hAnsi="Times New Roman"/>
        </w:rPr>
      </w:pPr>
    </w:p>
    <w:sectPr w:rsidR="00376A2C" w:rsidRPr="005F54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5573D" w14:textId="77777777" w:rsidR="004E6BE1" w:rsidRDefault="004E6BE1" w:rsidP="00580B56">
      <w:r>
        <w:separator/>
      </w:r>
    </w:p>
  </w:endnote>
  <w:endnote w:type="continuationSeparator" w:id="0">
    <w:p w14:paraId="408B69D5" w14:textId="77777777" w:rsidR="004E6BE1" w:rsidRDefault="004E6BE1" w:rsidP="00580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altName w:val="FangSong"/>
    <w:panose1 w:val="02010609060101010101"/>
    <w:charset w:val="86"/>
    <w:family w:val="modern"/>
    <w:pitch w:val="fixed"/>
    <w:sig w:usb0="800002BF" w:usb1="38CF7CFA" w:usb2="00000016" w:usb3="00000000" w:csb0="00040001" w:csb1="00000000"/>
  </w:font>
  <w:font w:name="TimesNewRomanPSMT">
    <w:altName w:val="Times New Roman"/>
    <w:panose1 w:val="020B0604020202020204"/>
    <w:charset w:val="00"/>
    <w:family w:val="roman"/>
    <w:notTrueType/>
    <w:pitch w:val="default"/>
  </w:font>
  <w:font w:name="TimesNewRomanPS-BoldMT">
    <w:altName w:val="Times New Roman"/>
    <w:panose1 w:val="020B0604020202020204"/>
    <w:charset w:val="00"/>
    <w:family w:val="roman"/>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9002D" w14:textId="77777777" w:rsidR="004E6BE1" w:rsidRDefault="004E6BE1" w:rsidP="00580B56">
      <w:r>
        <w:separator/>
      </w:r>
    </w:p>
  </w:footnote>
  <w:footnote w:type="continuationSeparator" w:id="0">
    <w:p w14:paraId="2AEE428B" w14:textId="77777777" w:rsidR="004E6BE1" w:rsidRDefault="004E6BE1" w:rsidP="00580B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AC0"/>
    <w:rsid w:val="00023387"/>
    <w:rsid w:val="000643A2"/>
    <w:rsid w:val="00076BF2"/>
    <w:rsid w:val="00082599"/>
    <w:rsid w:val="000B3785"/>
    <w:rsid w:val="000C2089"/>
    <w:rsid w:val="00100697"/>
    <w:rsid w:val="00117674"/>
    <w:rsid w:val="00145470"/>
    <w:rsid w:val="002218B8"/>
    <w:rsid w:val="00294A10"/>
    <w:rsid w:val="00376A2C"/>
    <w:rsid w:val="00421D1F"/>
    <w:rsid w:val="00471CBF"/>
    <w:rsid w:val="004A63A2"/>
    <w:rsid w:val="004E6BE1"/>
    <w:rsid w:val="00504E34"/>
    <w:rsid w:val="00580B56"/>
    <w:rsid w:val="005F5430"/>
    <w:rsid w:val="00777768"/>
    <w:rsid w:val="00795368"/>
    <w:rsid w:val="007D0D2B"/>
    <w:rsid w:val="008027CA"/>
    <w:rsid w:val="008053A3"/>
    <w:rsid w:val="008154FC"/>
    <w:rsid w:val="00851DFE"/>
    <w:rsid w:val="008A32DB"/>
    <w:rsid w:val="009706DD"/>
    <w:rsid w:val="009F6B0B"/>
    <w:rsid w:val="00A579C1"/>
    <w:rsid w:val="00A93AC0"/>
    <w:rsid w:val="00AA53EE"/>
    <w:rsid w:val="00AC3FF3"/>
    <w:rsid w:val="00AD1528"/>
    <w:rsid w:val="00B67CC8"/>
    <w:rsid w:val="00B70DE8"/>
    <w:rsid w:val="00B76567"/>
    <w:rsid w:val="00C76540"/>
    <w:rsid w:val="00CD59F1"/>
    <w:rsid w:val="00DC74BC"/>
    <w:rsid w:val="00DD7C2A"/>
    <w:rsid w:val="00DF2E68"/>
    <w:rsid w:val="00DF7FBF"/>
    <w:rsid w:val="00E03C7F"/>
    <w:rsid w:val="00E152A8"/>
    <w:rsid w:val="00F45915"/>
    <w:rsid w:val="00F56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91CED8"/>
  <w15:chartTrackingRefBased/>
  <w15:docId w15:val="{F1B40111-0557-467A-965F-3CE89616D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74BC"/>
    <w:pPr>
      <w:widowControl w:val="0"/>
      <w:jc w:val="both"/>
    </w:pPr>
    <w:rPr>
      <w14:ligatures w14:val="none"/>
    </w:rPr>
  </w:style>
  <w:style w:type="paragraph" w:styleId="1">
    <w:name w:val="heading 1"/>
    <w:next w:val="a"/>
    <w:link w:val="10"/>
    <w:uiPriority w:val="9"/>
    <w:qFormat/>
    <w:rsid w:val="00DC74BC"/>
    <w:pPr>
      <w:keepNext/>
      <w:keepLines/>
      <w:snapToGrid w:val="0"/>
      <w:spacing w:before="240" w:after="120" w:line="300" w:lineRule="auto"/>
      <w:outlineLvl w:val="0"/>
    </w:pPr>
    <w:rPr>
      <w:rFonts w:eastAsia="宋体"/>
      <w:b/>
      <w:bCs/>
      <w:kern w:val="44"/>
      <w:sz w:val="32"/>
      <w:szCs w:val="4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74BC"/>
    <w:rPr>
      <w:rFonts w:eastAsia="宋体"/>
      <w:b/>
      <w:bCs/>
      <w:kern w:val="44"/>
      <w:sz w:val="32"/>
      <w:szCs w:val="44"/>
      <w14:ligatures w14:val="none"/>
    </w:rPr>
  </w:style>
  <w:style w:type="character" w:styleId="a3">
    <w:name w:val="Hyperlink"/>
    <w:basedOn w:val="a0"/>
    <w:uiPriority w:val="99"/>
    <w:unhideWhenUsed/>
    <w:rsid w:val="00DC74BC"/>
    <w:rPr>
      <w:color w:val="0563C1" w:themeColor="hyperlink"/>
      <w:u w:val="single"/>
    </w:rPr>
  </w:style>
  <w:style w:type="character" w:customStyle="1" w:styleId="fontstyle01">
    <w:name w:val="fontstyle01"/>
    <w:basedOn w:val="a0"/>
    <w:rsid w:val="00DC74BC"/>
    <w:rPr>
      <w:rFonts w:ascii="仿宋" w:eastAsia="仿宋" w:hAnsi="仿宋" w:hint="eastAsia"/>
      <w:b w:val="0"/>
      <w:bCs w:val="0"/>
      <w:i w:val="0"/>
      <w:iCs w:val="0"/>
      <w:color w:val="000000"/>
      <w:sz w:val="28"/>
      <w:szCs w:val="28"/>
    </w:rPr>
  </w:style>
  <w:style w:type="character" w:customStyle="1" w:styleId="fontstyle21">
    <w:name w:val="fontstyle21"/>
    <w:basedOn w:val="a0"/>
    <w:rsid w:val="00DC74BC"/>
    <w:rPr>
      <w:rFonts w:ascii="TimesNewRomanPSMT" w:hAnsi="TimesNewRomanPSMT" w:hint="default"/>
      <w:b w:val="0"/>
      <w:bCs w:val="0"/>
      <w:i w:val="0"/>
      <w:iCs w:val="0"/>
      <w:color w:val="000000"/>
      <w:sz w:val="28"/>
      <w:szCs w:val="28"/>
    </w:rPr>
  </w:style>
  <w:style w:type="character" w:customStyle="1" w:styleId="fontstyle31">
    <w:name w:val="fontstyle31"/>
    <w:basedOn w:val="a0"/>
    <w:rsid w:val="00DC74BC"/>
    <w:rPr>
      <w:rFonts w:ascii="TimesNewRomanPS-BoldMT" w:hAnsi="TimesNewRomanPS-BoldMT" w:hint="default"/>
      <w:b/>
      <w:bCs/>
      <w:i w:val="0"/>
      <w:iCs w:val="0"/>
      <w:color w:val="000000"/>
      <w:sz w:val="28"/>
      <w:szCs w:val="28"/>
    </w:rPr>
  </w:style>
  <w:style w:type="character" w:customStyle="1" w:styleId="fontstyle41">
    <w:name w:val="fontstyle41"/>
    <w:basedOn w:val="a0"/>
    <w:rsid w:val="00DC74BC"/>
    <w:rPr>
      <w:rFonts w:ascii="DengXian" w:eastAsia="DengXian" w:hAnsi="DengXian" w:hint="eastAsia"/>
      <w:b w:val="0"/>
      <w:bCs w:val="0"/>
      <w:i w:val="0"/>
      <w:iCs w:val="0"/>
      <w:color w:val="000000"/>
      <w:sz w:val="18"/>
      <w:szCs w:val="18"/>
    </w:rPr>
  </w:style>
  <w:style w:type="character" w:styleId="a4">
    <w:name w:val="Unresolved Mention"/>
    <w:basedOn w:val="a0"/>
    <w:uiPriority w:val="99"/>
    <w:semiHidden/>
    <w:unhideWhenUsed/>
    <w:rsid w:val="00AC3FF3"/>
    <w:rPr>
      <w:color w:val="605E5C"/>
      <w:shd w:val="clear" w:color="auto" w:fill="E1DFDD"/>
    </w:rPr>
  </w:style>
  <w:style w:type="paragraph" w:styleId="a5">
    <w:name w:val="Revision"/>
    <w:hidden/>
    <w:uiPriority w:val="99"/>
    <w:semiHidden/>
    <w:rsid w:val="00C76540"/>
    <w:rPr>
      <w14:ligatures w14:val="none"/>
    </w:rPr>
  </w:style>
  <w:style w:type="paragraph" w:styleId="a6">
    <w:name w:val="header"/>
    <w:basedOn w:val="a"/>
    <w:link w:val="a7"/>
    <w:uiPriority w:val="99"/>
    <w:unhideWhenUsed/>
    <w:rsid w:val="00580B56"/>
    <w:pPr>
      <w:tabs>
        <w:tab w:val="center" w:pos="4153"/>
        <w:tab w:val="right" w:pos="8306"/>
      </w:tabs>
      <w:snapToGrid w:val="0"/>
      <w:jc w:val="center"/>
    </w:pPr>
    <w:rPr>
      <w:sz w:val="18"/>
      <w:szCs w:val="18"/>
    </w:rPr>
  </w:style>
  <w:style w:type="character" w:customStyle="1" w:styleId="a7">
    <w:name w:val="页眉 字符"/>
    <w:basedOn w:val="a0"/>
    <w:link w:val="a6"/>
    <w:uiPriority w:val="99"/>
    <w:rsid w:val="00580B56"/>
    <w:rPr>
      <w:sz w:val="18"/>
      <w:szCs w:val="18"/>
      <w14:ligatures w14:val="none"/>
    </w:rPr>
  </w:style>
  <w:style w:type="paragraph" w:styleId="a8">
    <w:name w:val="footer"/>
    <w:basedOn w:val="a"/>
    <w:link w:val="a9"/>
    <w:uiPriority w:val="99"/>
    <w:unhideWhenUsed/>
    <w:rsid w:val="00580B56"/>
    <w:pPr>
      <w:tabs>
        <w:tab w:val="center" w:pos="4153"/>
        <w:tab w:val="right" w:pos="8306"/>
      </w:tabs>
      <w:snapToGrid w:val="0"/>
      <w:jc w:val="left"/>
    </w:pPr>
    <w:rPr>
      <w:sz w:val="18"/>
      <w:szCs w:val="18"/>
    </w:rPr>
  </w:style>
  <w:style w:type="character" w:customStyle="1" w:styleId="a9">
    <w:name w:val="页脚 字符"/>
    <w:basedOn w:val="a0"/>
    <w:link w:val="a8"/>
    <w:uiPriority w:val="99"/>
    <w:rsid w:val="00580B56"/>
    <w:rPr>
      <w:sz w:val="18"/>
      <w:szCs w:val="18"/>
      <w14:ligatures w14:val="none"/>
    </w:rPr>
  </w:style>
  <w:style w:type="paragraph" w:styleId="aa">
    <w:name w:val="List Paragraph"/>
    <w:basedOn w:val="a"/>
    <w:uiPriority w:val="34"/>
    <w:qFormat/>
    <w:rsid w:val="008027C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799926">
      <w:bodyDiv w:val="1"/>
      <w:marLeft w:val="0"/>
      <w:marRight w:val="0"/>
      <w:marTop w:val="0"/>
      <w:marBottom w:val="0"/>
      <w:divBdr>
        <w:top w:val="none" w:sz="0" w:space="0" w:color="auto"/>
        <w:left w:val="none" w:sz="0" w:space="0" w:color="auto"/>
        <w:bottom w:val="none" w:sz="0" w:space="0" w:color="auto"/>
        <w:right w:val="none" w:sz="0" w:space="0" w:color="auto"/>
      </w:divBdr>
      <w:divsChild>
        <w:div w:id="1533760748">
          <w:marLeft w:val="0"/>
          <w:marRight w:val="0"/>
          <w:marTop w:val="0"/>
          <w:marBottom w:val="0"/>
          <w:divBdr>
            <w:top w:val="none" w:sz="0" w:space="0" w:color="auto"/>
            <w:left w:val="none" w:sz="0" w:space="0" w:color="auto"/>
            <w:bottom w:val="none" w:sz="0" w:space="0" w:color="auto"/>
            <w:right w:val="none" w:sz="0" w:space="0" w:color="auto"/>
          </w:divBdr>
          <w:divsChild>
            <w:div w:id="70582748">
              <w:marLeft w:val="0"/>
              <w:marRight w:val="0"/>
              <w:marTop w:val="0"/>
              <w:marBottom w:val="0"/>
              <w:divBdr>
                <w:top w:val="none" w:sz="0" w:space="0" w:color="auto"/>
                <w:left w:val="none" w:sz="0" w:space="0" w:color="auto"/>
                <w:bottom w:val="none" w:sz="0" w:space="0" w:color="auto"/>
                <w:right w:val="none" w:sz="0" w:space="0" w:color="auto"/>
              </w:divBdr>
              <w:divsChild>
                <w:div w:id="146951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533621">
      <w:bodyDiv w:val="1"/>
      <w:marLeft w:val="0"/>
      <w:marRight w:val="0"/>
      <w:marTop w:val="0"/>
      <w:marBottom w:val="0"/>
      <w:divBdr>
        <w:top w:val="none" w:sz="0" w:space="0" w:color="auto"/>
        <w:left w:val="none" w:sz="0" w:space="0" w:color="auto"/>
        <w:bottom w:val="none" w:sz="0" w:space="0" w:color="auto"/>
        <w:right w:val="none" w:sz="0" w:space="0" w:color="auto"/>
      </w:divBdr>
    </w:div>
    <w:div w:id="465900377">
      <w:bodyDiv w:val="1"/>
      <w:marLeft w:val="0"/>
      <w:marRight w:val="0"/>
      <w:marTop w:val="0"/>
      <w:marBottom w:val="0"/>
      <w:divBdr>
        <w:top w:val="none" w:sz="0" w:space="0" w:color="auto"/>
        <w:left w:val="none" w:sz="0" w:space="0" w:color="auto"/>
        <w:bottom w:val="none" w:sz="0" w:space="0" w:color="auto"/>
        <w:right w:val="none" w:sz="0" w:space="0" w:color="auto"/>
      </w:divBdr>
      <w:divsChild>
        <w:div w:id="1659848533">
          <w:marLeft w:val="0"/>
          <w:marRight w:val="0"/>
          <w:marTop w:val="0"/>
          <w:marBottom w:val="0"/>
          <w:divBdr>
            <w:top w:val="none" w:sz="0" w:space="0" w:color="auto"/>
            <w:left w:val="none" w:sz="0" w:space="0" w:color="auto"/>
            <w:bottom w:val="none" w:sz="0" w:space="0" w:color="auto"/>
            <w:right w:val="none" w:sz="0" w:space="0" w:color="auto"/>
          </w:divBdr>
          <w:divsChild>
            <w:div w:id="1323853550">
              <w:marLeft w:val="0"/>
              <w:marRight w:val="0"/>
              <w:marTop w:val="0"/>
              <w:marBottom w:val="0"/>
              <w:divBdr>
                <w:top w:val="none" w:sz="0" w:space="0" w:color="auto"/>
                <w:left w:val="none" w:sz="0" w:space="0" w:color="auto"/>
                <w:bottom w:val="none" w:sz="0" w:space="0" w:color="auto"/>
                <w:right w:val="none" w:sz="0" w:space="0" w:color="auto"/>
              </w:divBdr>
              <w:divsChild>
                <w:div w:id="16806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400178">
      <w:bodyDiv w:val="1"/>
      <w:marLeft w:val="0"/>
      <w:marRight w:val="0"/>
      <w:marTop w:val="0"/>
      <w:marBottom w:val="0"/>
      <w:divBdr>
        <w:top w:val="none" w:sz="0" w:space="0" w:color="auto"/>
        <w:left w:val="none" w:sz="0" w:space="0" w:color="auto"/>
        <w:bottom w:val="none" w:sz="0" w:space="0" w:color="auto"/>
        <w:right w:val="none" w:sz="0" w:space="0" w:color="auto"/>
      </w:divBdr>
    </w:div>
    <w:div w:id="669064103">
      <w:bodyDiv w:val="1"/>
      <w:marLeft w:val="0"/>
      <w:marRight w:val="0"/>
      <w:marTop w:val="0"/>
      <w:marBottom w:val="0"/>
      <w:divBdr>
        <w:top w:val="none" w:sz="0" w:space="0" w:color="auto"/>
        <w:left w:val="none" w:sz="0" w:space="0" w:color="auto"/>
        <w:bottom w:val="none" w:sz="0" w:space="0" w:color="auto"/>
        <w:right w:val="none" w:sz="0" w:space="0" w:color="auto"/>
      </w:divBdr>
    </w:div>
    <w:div w:id="1315716110">
      <w:bodyDiv w:val="1"/>
      <w:marLeft w:val="0"/>
      <w:marRight w:val="0"/>
      <w:marTop w:val="0"/>
      <w:marBottom w:val="0"/>
      <w:divBdr>
        <w:top w:val="none" w:sz="0" w:space="0" w:color="auto"/>
        <w:left w:val="none" w:sz="0" w:space="0" w:color="auto"/>
        <w:bottom w:val="none" w:sz="0" w:space="0" w:color="auto"/>
        <w:right w:val="none" w:sz="0" w:space="0" w:color="auto"/>
      </w:divBdr>
    </w:div>
    <w:div w:id="1616593645">
      <w:bodyDiv w:val="1"/>
      <w:marLeft w:val="0"/>
      <w:marRight w:val="0"/>
      <w:marTop w:val="0"/>
      <w:marBottom w:val="0"/>
      <w:divBdr>
        <w:top w:val="none" w:sz="0" w:space="0" w:color="auto"/>
        <w:left w:val="none" w:sz="0" w:space="0" w:color="auto"/>
        <w:bottom w:val="none" w:sz="0" w:space="0" w:color="auto"/>
        <w:right w:val="none" w:sz="0" w:space="0" w:color="auto"/>
      </w:divBdr>
      <w:divsChild>
        <w:div w:id="226918271">
          <w:marLeft w:val="0"/>
          <w:marRight w:val="0"/>
          <w:marTop w:val="0"/>
          <w:marBottom w:val="0"/>
          <w:divBdr>
            <w:top w:val="none" w:sz="0" w:space="0" w:color="auto"/>
            <w:left w:val="none" w:sz="0" w:space="0" w:color="auto"/>
            <w:bottom w:val="none" w:sz="0" w:space="0" w:color="auto"/>
            <w:right w:val="none" w:sz="0" w:space="0" w:color="auto"/>
          </w:divBdr>
          <w:divsChild>
            <w:div w:id="517742127">
              <w:marLeft w:val="0"/>
              <w:marRight w:val="0"/>
              <w:marTop w:val="0"/>
              <w:marBottom w:val="0"/>
              <w:divBdr>
                <w:top w:val="none" w:sz="0" w:space="0" w:color="auto"/>
                <w:left w:val="none" w:sz="0" w:space="0" w:color="auto"/>
                <w:bottom w:val="none" w:sz="0" w:space="0" w:color="auto"/>
                <w:right w:val="none" w:sz="0" w:space="0" w:color="auto"/>
              </w:divBdr>
              <w:divsChild>
                <w:div w:id="65341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334437">
      <w:bodyDiv w:val="1"/>
      <w:marLeft w:val="0"/>
      <w:marRight w:val="0"/>
      <w:marTop w:val="0"/>
      <w:marBottom w:val="0"/>
      <w:divBdr>
        <w:top w:val="none" w:sz="0" w:space="0" w:color="auto"/>
        <w:left w:val="none" w:sz="0" w:space="0" w:color="auto"/>
        <w:bottom w:val="none" w:sz="0" w:space="0" w:color="auto"/>
        <w:right w:val="none" w:sz="0" w:space="0" w:color="auto"/>
      </w:divBdr>
    </w:div>
    <w:div w:id="189504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.~WRD0000</Template>
  <TotalTime>314</TotalTime>
  <Pages>4</Pages>
  <Words>257</Words>
  <Characters>1468</Characters>
  <Application>Microsoft Office Word</Application>
  <DocSecurity>0</DocSecurity>
  <Lines>12</Lines>
  <Paragraphs>3</Paragraphs>
  <ScaleCrop>false</ScaleCrop>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 Zhongwen</dc:creator>
  <cp:keywords/>
  <dc:description/>
  <cp:lastModifiedBy>Microsoft Office User</cp:lastModifiedBy>
  <cp:revision>14</cp:revision>
  <dcterms:created xsi:type="dcterms:W3CDTF">2024-04-30T06:19:00Z</dcterms:created>
  <dcterms:modified xsi:type="dcterms:W3CDTF">2024-07-16T12:24:00Z</dcterms:modified>
</cp:coreProperties>
</file>